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05E" w:rsidRPr="00691DF3" w:rsidRDefault="0072205E" w:rsidP="0072205E">
      <w:pPr>
        <w:pStyle w:val="Nagwek2"/>
        <w:spacing w:before="76"/>
        <w:ind w:left="7284"/>
        <w:rPr>
          <w:rFonts w:asciiTheme="minorHAnsi" w:hAnsiTheme="minorHAnsi" w:cstheme="minorHAnsi"/>
        </w:rPr>
      </w:pPr>
      <w:bookmarkStart w:id="0" w:name="_GoBack"/>
      <w:bookmarkEnd w:id="0"/>
      <w:r w:rsidRPr="00691DF3">
        <w:rPr>
          <w:rFonts w:asciiTheme="minorHAnsi" w:hAnsiTheme="minorHAnsi" w:cstheme="minorHAnsi"/>
        </w:rPr>
        <w:t>Załącznik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nr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7</w:t>
      </w:r>
    </w:p>
    <w:p w:rsidR="0072205E" w:rsidRPr="00691DF3" w:rsidRDefault="0072205E" w:rsidP="0072205E">
      <w:pPr>
        <w:spacing w:before="27"/>
        <w:ind w:left="424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…………………………………..</w:t>
      </w:r>
    </w:p>
    <w:p w:rsidR="0072205E" w:rsidRPr="00691DF3" w:rsidRDefault="0072205E" w:rsidP="0072205E">
      <w:pPr>
        <w:spacing w:before="19"/>
        <w:ind w:left="906"/>
        <w:rPr>
          <w:rFonts w:cstheme="minorHAnsi"/>
        </w:rPr>
      </w:pPr>
      <w:r w:rsidRPr="00691DF3">
        <w:rPr>
          <w:rFonts w:cstheme="minorHAnsi"/>
          <w:spacing w:val="-2"/>
        </w:rPr>
        <w:t>(jednostka</w:t>
      </w:r>
      <w:r w:rsidRPr="00691DF3">
        <w:rPr>
          <w:rFonts w:cstheme="minorHAnsi"/>
          <w:spacing w:val="9"/>
        </w:rPr>
        <w:t xml:space="preserve"> </w:t>
      </w:r>
      <w:r w:rsidRPr="00691DF3">
        <w:rPr>
          <w:rFonts w:cstheme="minorHAnsi"/>
          <w:spacing w:val="-2"/>
        </w:rPr>
        <w:t>zamawiająca)</w:t>
      </w:r>
    </w:p>
    <w:p w:rsidR="0072205E" w:rsidRPr="00691DF3" w:rsidRDefault="0072205E" w:rsidP="0072205E">
      <w:pPr>
        <w:pStyle w:val="Tekstpodstawowy"/>
        <w:rPr>
          <w:rFonts w:asciiTheme="minorHAnsi" w:hAnsiTheme="minorHAnsi" w:cstheme="minorHAnsi"/>
        </w:rPr>
      </w:pPr>
    </w:p>
    <w:p w:rsidR="0072205E" w:rsidRPr="00691DF3" w:rsidRDefault="0072205E" w:rsidP="0072205E">
      <w:pPr>
        <w:pStyle w:val="Tekstpodstawowy"/>
        <w:rPr>
          <w:rFonts w:asciiTheme="minorHAnsi" w:hAnsiTheme="minorHAnsi" w:cstheme="minorHAnsi"/>
        </w:rPr>
      </w:pPr>
    </w:p>
    <w:p w:rsidR="0072205E" w:rsidRPr="00691DF3" w:rsidRDefault="0072205E" w:rsidP="0072205E">
      <w:pPr>
        <w:pStyle w:val="Tekstpodstawowy"/>
        <w:rPr>
          <w:rFonts w:asciiTheme="minorHAnsi" w:hAnsiTheme="minorHAnsi" w:cstheme="minorHAnsi"/>
        </w:rPr>
      </w:pPr>
    </w:p>
    <w:p w:rsidR="0072205E" w:rsidRPr="00691DF3" w:rsidRDefault="0072205E" w:rsidP="0072205E">
      <w:pPr>
        <w:pStyle w:val="Tekstpodstawowy"/>
        <w:spacing w:before="66"/>
        <w:rPr>
          <w:rFonts w:asciiTheme="minorHAnsi" w:hAnsiTheme="minorHAnsi" w:cstheme="minorHAnsi"/>
        </w:rPr>
      </w:pPr>
    </w:p>
    <w:p w:rsidR="0072205E" w:rsidRPr="00691DF3" w:rsidRDefault="0072205E" w:rsidP="0072205E">
      <w:pPr>
        <w:pStyle w:val="Nagwek2"/>
        <w:ind w:left="-1" w:right="850"/>
        <w:jc w:val="center"/>
        <w:rPr>
          <w:rFonts w:asciiTheme="minorHAnsi" w:hAnsiTheme="minorHAnsi" w:cstheme="minorHAnsi"/>
        </w:rPr>
      </w:pPr>
      <w:bookmarkStart w:id="1" w:name="_Hlk220318653"/>
      <w:r w:rsidRPr="00691DF3">
        <w:rPr>
          <w:rFonts w:asciiTheme="minorHAnsi" w:hAnsiTheme="minorHAnsi" w:cstheme="minorHAnsi"/>
          <w:spacing w:val="-2"/>
        </w:rPr>
        <w:t>Protokół</w:t>
      </w:r>
    </w:p>
    <w:p w:rsidR="0072205E" w:rsidRPr="00691DF3" w:rsidRDefault="0072205E" w:rsidP="0072205E">
      <w:pPr>
        <w:spacing w:before="4"/>
        <w:ind w:left="-1" w:right="854"/>
        <w:jc w:val="center"/>
        <w:rPr>
          <w:rFonts w:cstheme="minorHAnsi"/>
          <w:b/>
        </w:rPr>
      </w:pPr>
      <w:r w:rsidRPr="00691DF3">
        <w:rPr>
          <w:rFonts w:cstheme="minorHAnsi"/>
          <w:b/>
        </w:rPr>
        <w:t>z</w:t>
      </w:r>
      <w:r w:rsidRPr="00691DF3">
        <w:rPr>
          <w:rFonts w:cstheme="minorHAnsi"/>
          <w:b/>
          <w:spacing w:val="-8"/>
        </w:rPr>
        <w:t xml:space="preserve"> </w:t>
      </w:r>
      <w:r w:rsidRPr="00691DF3">
        <w:rPr>
          <w:rFonts w:cstheme="minorHAnsi"/>
          <w:b/>
        </w:rPr>
        <w:t>ustalenia</w:t>
      </w:r>
      <w:r w:rsidRPr="00691DF3">
        <w:rPr>
          <w:rFonts w:cstheme="minorHAnsi"/>
          <w:b/>
          <w:spacing w:val="-8"/>
        </w:rPr>
        <w:t xml:space="preserve"> </w:t>
      </w:r>
      <w:r w:rsidRPr="00691DF3">
        <w:rPr>
          <w:rFonts w:cstheme="minorHAnsi"/>
          <w:b/>
        </w:rPr>
        <w:t>wartości</w:t>
      </w:r>
      <w:r w:rsidRPr="00691DF3">
        <w:rPr>
          <w:rFonts w:cstheme="minorHAnsi"/>
          <w:b/>
          <w:spacing w:val="-4"/>
        </w:rPr>
        <w:t xml:space="preserve"> </w:t>
      </w:r>
      <w:r w:rsidRPr="00691DF3">
        <w:rPr>
          <w:rFonts w:cstheme="minorHAnsi"/>
          <w:b/>
        </w:rPr>
        <w:t>szacunkowej</w:t>
      </w:r>
      <w:r w:rsidRPr="00691DF3">
        <w:rPr>
          <w:rFonts w:cstheme="minorHAnsi"/>
          <w:b/>
          <w:spacing w:val="-5"/>
        </w:rPr>
        <w:t xml:space="preserve"> </w:t>
      </w:r>
      <w:r w:rsidRPr="00691DF3">
        <w:rPr>
          <w:rFonts w:cstheme="minorHAnsi"/>
          <w:b/>
        </w:rPr>
        <w:t>zamówienia</w:t>
      </w:r>
      <w:r w:rsidRPr="00691DF3">
        <w:rPr>
          <w:rFonts w:cstheme="minorHAnsi"/>
          <w:b/>
          <w:spacing w:val="-8"/>
        </w:rPr>
        <w:t xml:space="preserve"> </w:t>
      </w:r>
      <w:r w:rsidRPr="00691DF3">
        <w:rPr>
          <w:rFonts w:cstheme="minorHAnsi"/>
          <w:b/>
          <w:spacing w:val="-2"/>
        </w:rPr>
        <w:t>publicznego</w:t>
      </w:r>
    </w:p>
    <w:bookmarkEnd w:id="1"/>
    <w:p w:rsidR="0072205E" w:rsidRPr="00691DF3" w:rsidRDefault="0072205E" w:rsidP="0072205E">
      <w:pPr>
        <w:pStyle w:val="Tekstpodstawowy"/>
        <w:spacing w:before="27"/>
        <w:rPr>
          <w:rFonts w:asciiTheme="minorHAnsi" w:hAnsiTheme="minorHAnsi" w:cstheme="minorHAnsi"/>
          <w:b/>
        </w:rPr>
      </w:pPr>
    </w:p>
    <w:p w:rsidR="0072205E" w:rsidRPr="00691DF3" w:rsidRDefault="0072205E" w:rsidP="0072205E">
      <w:pPr>
        <w:pStyle w:val="Akapitzlist"/>
        <w:numPr>
          <w:ilvl w:val="0"/>
          <w:numId w:val="5"/>
        </w:numPr>
        <w:tabs>
          <w:tab w:val="left" w:pos="1144"/>
        </w:tabs>
        <w:spacing w:line="276" w:lineRule="auto"/>
        <w:ind w:right="29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Oszacowanie dotyczy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postępowania o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udzielenie zamówienia publicznego, którego przedmiot obejmuje: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………………………………………………………….…………………………….</w:t>
      </w:r>
    </w:p>
    <w:p w:rsidR="0072205E" w:rsidRPr="00691DF3" w:rsidRDefault="0072205E" w:rsidP="0072205E">
      <w:pPr>
        <w:pStyle w:val="Akapitzlist"/>
        <w:numPr>
          <w:ilvl w:val="0"/>
          <w:numId w:val="5"/>
        </w:numPr>
        <w:tabs>
          <w:tab w:val="left" w:pos="1143"/>
        </w:tabs>
        <w:spacing w:line="252" w:lineRule="exact"/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ustalenia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zamówienia:</w:t>
      </w:r>
    </w:p>
    <w:p w:rsidR="0072205E" w:rsidRPr="00691DF3" w:rsidRDefault="0072205E" w:rsidP="0072205E">
      <w:pPr>
        <w:pStyle w:val="Akapitzlist"/>
        <w:numPr>
          <w:ilvl w:val="1"/>
          <w:numId w:val="5"/>
        </w:numPr>
        <w:tabs>
          <w:tab w:val="left" w:pos="1491"/>
        </w:tabs>
        <w:spacing w:before="38"/>
        <w:ind w:left="1491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Ustalenia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dokonano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dniu:</w:t>
      </w:r>
    </w:p>
    <w:p w:rsidR="0072205E" w:rsidRPr="00691DF3" w:rsidRDefault="0072205E" w:rsidP="0072205E">
      <w:pPr>
        <w:spacing w:before="40"/>
        <w:ind w:left="1492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………………………………………….</w:t>
      </w:r>
    </w:p>
    <w:p w:rsidR="0072205E" w:rsidRPr="00691DF3" w:rsidRDefault="0072205E" w:rsidP="0072205E">
      <w:pPr>
        <w:pStyle w:val="Akapitzlist"/>
        <w:numPr>
          <w:ilvl w:val="1"/>
          <w:numId w:val="5"/>
        </w:numPr>
        <w:tabs>
          <w:tab w:val="left" w:pos="1492"/>
        </w:tabs>
        <w:spacing w:before="37" w:line="271" w:lineRule="auto"/>
        <w:ind w:right="290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>Ustalenia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dokonano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podstawie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następujących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 xml:space="preserve">dokumentów z </w:t>
      </w:r>
      <w:r w:rsidRPr="00691DF3">
        <w:rPr>
          <w:rFonts w:asciiTheme="minorHAnsi" w:hAnsiTheme="minorHAnsi" w:cstheme="minorHAnsi"/>
          <w:color w:val="2B2B2B"/>
        </w:rPr>
        <w:t>przeprowadzonego</w:t>
      </w:r>
      <w:r>
        <w:rPr>
          <w:rStyle w:val="Odwoanieprzypisudolnego"/>
          <w:rFonts w:asciiTheme="minorHAnsi" w:hAnsiTheme="minorHAnsi" w:cstheme="minorHAnsi"/>
          <w:color w:val="2B2B2B"/>
        </w:rPr>
        <w:footnoteReference w:id="1"/>
      </w:r>
      <w:r w:rsidRPr="00691DF3">
        <w:rPr>
          <w:rFonts w:asciiTheme="minorHAnsi" w:hAnsiTheme="minorHAnsi" w:cstheme="minorHAnsi"/>
          <w:color w:val="2B2B2B"/>
          <w:spacing w:val="35"/>
          <w:position w:val="8"/>
        </w:rPr>
        <w:t xml:space="preserve"> </w:t>
      </w:r>
      <w:r w:rsidRPr="00691DF3">
        <w:rPr>
          <w:rFonts w:asciiTheme="minorHAnsi" w:hAnsiTheme="minorHAnsi" w:cstheme="minorHAnsi"/>
          <w:color w:val="2B2B2B"/>
        </w:rPr>
        <w:t xml:space="preserve">badania rynku </w:t>
      </w:r>
      <w:r w:rsidRPr="00691DF3">
        <w:rPr>
          <w:rFonts w:asciiTheme="minorHAnsi" w:hAnsiTheme="minorHAnsi" w:cstheme="minorHAnsi"/>
          <w:b/>
          <w:color w:val="2B2B2B"/>
        </w:rPr>
        <w:t>(</w:t>
      </w:r>
      <w:r w:rsidRPr="00691DF3">
        <w:rPr>
          <w:rFonts w:asciiTheme="minorHAnsi" w:hAnsiTheme="minorHAnsi" w:cstheme="minorHAnsi"/>
          <w:b/>
          <w:i/>
          <w:color w:val="2B2B2B"/>
        </w:rPr>
        <w:t xml:space="preserve">dokumenty te </w:t>
      </w:r>
      <w:r w:rsidRPr="00691DF3">
        <w:rPr>
          <w:rFonts w:asciiTheme="minorHAnsi" w:hAnsiTheme="minorHAnsi" w:cstheme="minorHAnsi"/>
          <w:b/>
          <w:i/>
        </w:rPr>
        <w:t>załącza się do niniejszego protokołu):</w:t>
      </w:r>
    </w:p>
    <w:p w:rsidR="0072205E" w:rsidRPr="00691DF3" w:rsidRDefault="0072205E" w:rsidP="0072205E">
      <w:pPr>
        <w:pStyle w:val="Akapitzlist"/>
        <w:numPr>
          <w:ilvl w:val="2"/>
          <w:numId w:val="5"/>
        </w:numPr>
        <w:tabs>
          <w:tab w:val="left" w:pos="1852"/>
        </w:tabs>
        <w:spacing w:before="4" w:line="276" w:lineRule="auto"/>
        <w:ind w:right="29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color w:val="2B2B2B"/>
        </w:rPr>
        <w:t>informacji rynkowych zebranych na podstawie: odpowiedzi na zapytania cenowe od potencjalnych wykonawców</w:t>
      </w:r>
    </w:p>
    <w:p w:rsidR="0072205E" w:rsidRPr="00691DF3" w:rsidRDefault="0072205E" w:rsidP="0072205E">
      <w:pPr>
        <w:pStyle w:val="Akapitzlist"/>
        <w:numPr>
          <w:ilvl w:val="2"/>
          <w:numId w:val="5"/>
        </w:numPr>
        <w:tabs>
          <w:tab w:val="left" w:pos="1851"/>
        </w:tabs>
        <w:spacing w:before="1"/>
        <w:ind w:left="1851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color w:val="2B2B2B"/>
        </w:rPr>
        <w:t>analizy</w:t>
      </w:r>
      <w:r w:rsidRPr="00691DF3">
        <w:rPr>
          <w:rFonts w:asciiTheme="minorHAnsi" w:hAnsiTheme="minorHAnsi" w:cstheme="minorHAnsi"/>
          <w:color w:val="2B2B2B"/>
          <w:spacing w:val="48"/>
        </w:rPr>
        <w:t xml:space="preserve"> </w:t>
      </w:r>
      <w:r w:rsidRPr="00691DF3">
        <w:rPr>
          <w:rFonts w:asciiTheme="minorHAnsi" w:hAnsiTheme="minorHAnsi" w:cstheme="minorHAnsi"/>
          <w:color w:val="2B2B2B"/>
        </w:rPr>
        <w:t>ofert</w:t>
      </w:r>
      <w:r w:rsidRPr="00691DF3">
        <w:rPr>
          <w:rFonts w:asciiTheme="minorHAnsi" w:hAnsiTheme="minorHAnsi" w:cstheme="minorHAnsi"/>
          <w:color w:val="2B2B2B"/>
          <w:spacing w:val="-4"/>
        </w:rPr>
        <w:t xml:space="preserve"> </w:t>
      </w:r>
      <w:r w:rsidRPr="00691DF3">
        <w:rPr>
          <w:rFonts w:asciiTheme="minorHAnsi" w:hAnsiTheme="minorHAnsi" w:cstheme="minorHAnsi"/>
          <w:color w:val="2B2B2B"/>
        </w:rPr>
        <w:t>na</w:t>
      </w:r>
      <w:r w:rsidRPr="00691DF3">
        <w:rPr>
          <w:rFonts w:asciiTheme="minorHAnsi" w:hAnsiTheme="minorHAnsi" w:cstheme="minorHAnsi"/>
          <w:color w:val="2B2B2B"/>
          <w:spacing w:val="-2"/>
        </w:rPr>
        <w:t xml:space="preserve"> </w:t>
      </w:r>
      <w:r w:rsidRPr="00691DF3">
        <w:rPr>
          <w:rFonts w:asciiTheme="minorHAnsi" w:hAnsiTheme="minorHAnsi" w:cstheme="minorHAnsi"/>
          <w:color w:val="2B2B2B"/>
        </w:rPr>
        <w:t>stronach</w:t>
      </w:r>
      <w:r w:rsidRPr="00691DF3">
        <w:rPr>
          <w:rFonts w:asciiTheme="minorHAnsi" w:hAnsiTheme="minorHAnsi" w:cstheme="minorHAnsi"/>
          <w:color w:val="2B2B2B"/>
          <w:spacing w:val="-1"/>
        </w:rPr>
        <w:t xml:space="preserve"> </w:t>
      </w:r>
      <w:r w:rsidRPr="00691DF3">
        <w:rPr>
          <w:rFonts w:asciiTheme="minorHAnsi" w:hAnsiTheme="minorHAnsi" w:cstheme="minorHAnsi"/>
          <w:color w:val="2B2B2B"/>
          <w:spacing w:val="-2"/>
        </w:rPr>
        <w:t>internetowych</w:t>
      </w:r>
    </w:p>
    <w:p w:rsidR="0072205E" w:rsidRPr="00691DF3" w:rsidRDefault="0072205E" w:rsidP="0072205E">
      <w:pPr>
        <w:pStyle w:val="Akapitzlist"/>
        <w:numPr>
          <w:ilvl w:val="0"/>
          <w:numId w:val="5"/>
        </w:numPr>
        <w:tabs>
          <w:tab w:val="left" w:pos="1143"/>
        </w:tabs>
        <w:spacing w:before="37"/>
        <w:ind w:left="1143" w:hanging="359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>Ustalenia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dokonał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(podać</w:t>
      </w:r>
      <w:r w:rsidRPr="00691DF3">
        <w:rPr>
          <w:rFonts w:asciiTheme="minorHAnsi" w:hAnsiTheme="minorHAnsi" w:cstheme="minorHAnsi"/>
          <w:b/>
          <w:i/>
          <w:spacing w:val="-6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imię</w:t>
      </w:r>
      <w:r w:rsidRPr="00691DF3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i</w:t>
      </w:r>
      <w:r w:rsidRPr="00691DF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  <w:spacing w:val="-2"/>
        </w:rPr>
        <w:t>nazwisko):</w:t>
      </w:r>
    </w:p>
    <w:p w:rsidR="0072205E" w:rsidRPr="00691DF3" w:rsidRDefault="0072205E" w:rsidP="0072205E">
      <w:pPr>
        <w:spacing w:before="38"/>
        <w:ind w:left="1144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……………………………………………………………...……………………………………</w:t>
      </w:r>
    </w:p>
    <w:p w:rsidR="0072205E" w:rsidRPr="00691DF3" w:rsidRDefault="0072205E" w:rsidP="0072205E">
      <w:pPr>
        <w:pStyle w:val="Akapitzlist"/>
        <w:numPr>
          <w:ilvl w:val="0"/>
          <w:numId w:val="5"/>
        </w:numPr>
        <w:tabs>
          <w:tab w:val="left" w:pos="1143"/>
        </w:tabs>
        <w:spacing w:before="37"/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Szacunkowa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wartość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dot.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została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ustalona</w:t>
      </w:r>
      <w:r>
        <w:rPr>
          <w:rStyle w:val="Odwoanieprzypisudolnego"/>
          <w:rFonts w:asciiTheme="minorHAnsi" w:hAnsiTheme="minorHAnsi" w:cstheme="minorHAnsi"/>
        </w:rPr>
        <w:footnoteReference w:id="2"/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kwotę:</w:t>
      </w:r>
    </w:p>
    <w:p w:rsidR="0072205E" w:rsidRPr="00691DF3" w:rsidRDefault="0072205E" w:rsidP="0072205E">
      <w:pPr>
        <w:pStyle w:val="Tekstpodstawowy"/>
        <w:tabs>
          <w:tab w:val="left" w:leader="dot" w:pos="7080"/>
        </w:tabs>
        <w:spacing w:before="40"/>
        <w:ind w:left="114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…………………………..……..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zł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netto,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4"/>
        </w:rPr>
        <w:t>VAT,</w:t>
      </w:r>
    </w:p>
    <w:p w:rsidR="0072205E" w:rsidRPr="00691DF3" w:rsidRDefault="0072205E" w:rsidP="0072205E">
      <w:pPr>
        <w:pStyle w:val="Tekstpodstawowy"/>
        <w:tabs>
          <w:tab w:val="left" w:leader="dot" w:pos="4063"/>
        </w:tabs>
        <w:spacing w:before="38"/>
        <w:ind w:left="114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10"/>
        </w:rPr>
        <w:t>…</w:t>
      </w:r>
      <w:r w:rsidRPr="00691DF3">
        <w:rPr>
          <w:rFonts w:asciiTheme="minorHAnsi" w:hAnsiTheme="minorHAnsi" w:cstheme="minorHAnsi"/>
        </w:rPr>
        <w:tab/>
        <w:t>zł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brutto</w:t>
      </w:r>
    </w:p>
    <w:p w:rsidR="0072205E" w:rsidRPr="00691DF3" w:rsidRDefault="0072205E" w:rsidP="0072205E">
      <w:pPr>
        <w:pStyle w:val="Akapitzlist"/>
        <w:numPr>
          <w:ilvl w:val="0"/>
          <w:numId w:val="5"/>
        </w:numPr>
        <w:tabs>
          <w:tab w:val="left" w:pos="359"/>
        </w:tabs>
        <w:spacing w:before="37"/>
        <w:ind w:left="359" w:right="289" w:hanging="359"/>
        <w:jc w:val="right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>Załączniki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(dokumenty</w:t>
      </w:r>
      <w:r w:rsidRPr="00691DF3">
        <w:rPr>
          <w:rFonts w:asciiTheme="minorHAnsi" w:hAnsiTheme="minorHAnsi" w:cstheme="minorHAnsi"/>
          <w:b/>
          <w:i/>
          <w:spacing w:val="-9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z</w:t>
      </w:r>
      <w:r w:rsidRPr="00691DF3">
        <w:rPr>
          <w:rFonts w:asciiTheme="minorHAnsi" w:hAnsiTheme="minorHAnsi" w:cstheme="minorHAnsi"/>
          <w:b/>
          <w:i/>
          <w:spacing w:val="-9"/>
        </w:rPr>
        <w:t xml:space="preserve"> </w:t>
      </w:r>
      <w:r w:rsidRPr="00691DF3">
        <w:rPr>
          <w:rFonts w:asciiTheme="minorHAnsi" w:hAnsiTheme="minorHAnsi" w:cstheme="minorHAnsi"/>
          <w:b/>
          <w:i/>
          <w:color w:val="2B2B2B"/>
        </w:rPr>
        <w:t>przeprowadzonego</w:t>
      </w:r>
      <w:r w:rsidRPr="00691DF3">
        <w:rPr>
          <w:rFonts w:asciiTheme="minorHAnsi" w:hAnsiTheme="minorHAnsi" w:cstheme="minorHAnsi"/>
          <w:b/>
          <w:i/>
          <w:color w:val="2B2B2B"/>
          <w:spacing w:val="-10"/>
        </w:rPr>
        <w:t xml:space="preserve"> </w:t>
      </w:r>
      <w:r w:rsidRPr="00691DF3">
        <w:rPr>
          <w:rFonts w:asciiTheme="minorHAnsi" w:hAnsiTheme="minorHAnsi" w:cstheme="minorHAnsi"/>
          <w:b/>
          <w:i/>
          <w:color w:val="2B2B2B"/>
        </w:rPr>
        <w:t>badania</w:t>
      </w:r>
      <w:r w:rsidRPr="00691DF3">
        <w:rPr>
          <w:rFonts w:asciiTheme="minorHAnsi" w:hAnsiTheme="minorHAnsi" w:cstheme="minorHAnsi"/>
          <w:b/>
          <w:i/>
          <w:color w:val="2B2B2B"/>
          <w:spacing w:val="-7"/>
        </w:rPr>
        <w:t xml:space="preserve"> </w:t>
      </w:r>
      <w:r w:rsidRPr="00691DF3">
        <w:rPr>
          <w:rFonts w:asciiTheme="minorHAnsi" w:hAnsiTheme="minorHAnsi" w:cstheme="minorHAnsi"/>
          <w:b/>
          <w:i/>
          <w:color w:val="2B2B2B"/>
        </w:rPr>
        <w:t>rynku</w:t>
      </w:r>
      <w:r w:rsidRPr="00691DF3">
        <w:rPr>
          <w:rFonts w:asciiTheme="minorHAnsi" w:hAnsiTheme="minorHAnsi" w:cstheme="minorHAnsi"/>
          <w:b/>
          <w:i/>
        </w:rPr>
        <w:t>,</w:t>
      </w:r>
      <w:r w:rsidRPr="00691DF3">
        <w:rPr>
          <w:rFonts w:asciiTheme="minorHAnsi" w:hAnsiTheme="minorHAnsi" w:cstheme="minorHAnsi"/>
          <w:b/>
          <w:i/>
          <w:spacing w:val="-10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będące</w:t>
      </w:r>
      <w:r w:rsidRPr="00691DF3">
        <w:rPr>
          <w:rFonts w:asciiTheme="minorHAnsi" w:hAnsiTheme="minorHAnsi" w:cstheme="minorHAnsi"/>
          <w:b/>
          <w:i/>
          <w:spacing w:val="-10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podstawą</w:t>
      </w:r>
      <w:r w:rsidRPr="00691DF3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wyceny</w:t>
      </w:r>
      <w:r w:rsidRPr="00691DF3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szacunkowej</w:t>
      </w:r>
      <w:r w:rsidRPr="00691DF3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np.</w:t>
      </w:r>
      <w:r w:rsidRPr="00691DF3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cenniki,</w:t>
      </w:r>
      <w:r w:rsidRPr="00691DF3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oferty,</w:t>
      </w:r>
      <w:r w:rsidRPr="00691DF3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91DF3">
        <w:rPr>
          <w:rFonts w:asciiTheme="minorHAnsi" w:hAnsiTheme="minorHAnsi" w:cstheme="minorHAnsi"/>
          <w:b/>
          <w:i/>
          <w:spacing w:val="-2"/>
        </w:rPr>
        <w:t>itp.):</w:t>
      </w:r>
    </w:p>
    <w:p w:rsidR="0072205E" w:rsidRPr="00691DF3" w:rsidRDefault="0072205E" w:rsidP="0072205E">
      <w:pPr>
        <w:pStyle w:val="Akapitzlist"/>
        <w:numPr>
          <w:ilvl w:val="1"/>
          <w:numId w:val="5"/>
        </w:numPr>
        <w:tabs>
          <w:tab w:val="left" w:pos="359"/>
        </w:tabs>
        <w:spacing w:before="38"/>
        <w:ind w:left="359" w:right="300" w:hanging="359"/>
        <w:jc w:val="right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………………………………………………………….……………………………………</w:t>
      </w:r>
    </w:p>
    <w:p w:rsidR="0072205E" w:rsidRPr="00691DF3" w:rsidRDefault="0072205E" w:rsidP="0072205E">
      <w:pPr>
        <w:pStyle w:val="Akapitzlist"/>
        <w:numPr>
          <w:ilvl w:val="1"/>
          <w:numId w:val="5"/>
        </w:numPr>
        <w:tabs>
          <w:tab w:val="left" w:pos="359"/>
        </w:tabs>
        <w:spacing w:before="37"/>
        <w:ind w:left="359" w:right="303" w:hanging="359"/>
        <w:jc w:val="right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……………………………………………………………………………………………….</w:t>
      </w:r>
    </w:p>
    <w:p w:rsidR="0072205E" w:rsidRPr="00691DF3" w:rsidRDefault="0072205E" w:rsidP="0072205E">
      <w:pPr>
        <w:pStyle w:val="Tekstpodstawowy"/>
        <w:rPr>
          <w:rFonts w:asciiTheme="minorHAnsi" w:hAnsiTheme="minorHAnsi" w:cstheme="minorHAnsi"/>
        </w:rPr>
      </w:pPr>
    </w:p>
    <w:p w:rsidR="0072205E" w:rsidRPr="00691DF3" w:rsidRDefault="0072205E" w:rsidP="0072205E">
      <w:pPr>
        <w:pStyle w:val="Tekstpodstawowy"/>
        <w:rPr>
          <w:rFonts w:asciiTheme="minorHAnsi" w:hAnsiTheme="minorHAnsi" w:cstheme="minorHAnsi"/>
        </w:rPr>
      </w:pPr>
    </w:p>
    <w:p w:rsidR="0072205E" w:rsidRPr="00691DF3" w:rsidRDefault="0072205E" w:rsidP="0072205E">
      <w:pPr>
        <w:pStyle w:val="Tekstpodstawowy"/>
        <w:spacing w:before="227"/>
        <w:rPr>
          <w:rFonts w:asciiTheme="minorHAnsi" w:hAnsiTheme="minorHAnsi" w:cstheme="minorHAnsi"/>
        </w:rPr>
      </w:pPr>
    </w:p>
    <w:p w:rsidR="0072205E" w:rsidRPr="00691DF3" w:rsidRDefault="0072205E" w:rsidP="0072205E">
      <w:pPr>
        <w:spacing w:before="1"/>
        <w:ind w:left="5381" w:right="289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…………………………………………………………………..</w:t>
      </w:r>
      <w:r w:rsidRPr="00691DF3">
        <w:rPr>
          <w:rFonts w:cstheme="minorHAnsi"/>
          <w:spacing w:val="40"/>
        </w:rPr>
        <w:t xml:space="preserve"> </w:t>
      </w:r>
      <w:r w:rsidRPr="00691DF3">
        <w:rPr>
          <w:rFonts w:cstheme="minorHAnsi"/>
        </w:rPr>
        <w:t>Data i podpis pracownika ustalającego wartość zamówienia</w:t>
      </w:r>
    </w:p>
    <w:p w:rsidR="0072205E" w:rsidRPr="00691DF3" w:rsidRDefault="0072205E" w:rsidP="0072205E">
      <w:pPr>
        <w:pStyle w:val="Tekstpodstawowy"/>
        <w:spacing w:before="185"/>
        <w:rPr>
          <w:rFonts w:asciiTheme="minorHAnsi" w:hAnsiTheme="minorHAnsi" w:cstheme="minorHAnsi"/>
        </w:rPr>
      </w:pPr>
    </w:p>
    <w:p w:rsidR="00C02F27" w:rsidRDefault="00C02F27" w:rsidP="00C02F27">
      <w:pPr>
        <w:rPr>
          <w:rFonts w:cstheme="minorHAnsi"/>
        </w:rPr>
      </w:pPr>
    </w:p>
    <w:p w:rsidR="00C02F27" w:rsidRPr="003A1644" w:rsidRDefault="00C02F27" w:rsidP="00C02F27">
      <w:pPr>
        <w:rPr>
          <w:rFonts w:cstheme="minorHAnsi"/>
        </w:rPr>
      </w:pPr>
    </w:p>
    <w:p w:rsidR="00963AE0" w:rsidRDefault="00963AE0"/>
    <w:sectPr w:rsidR="00963AE0" w:rsidSect="00C02F27">
      <w:pgSz w:w="11906" w:h="16838"/>
      <w:pgMar w:top="426" w:right="141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5D0" w:rsidRDefault="00D715D0" w:rsidP="00C02F27">
      <w:pPr>
        <w:spacing w:after="0" w:line="240" w:lineRule="auto"/>
      </w:pPr>
      <w:r>
        <w:separator/>
      </w:r>
    </w:p>
  </w:endnote>
  <w:endnote w:type="continuationSeparator" w:id="0">
    <w:p w:rsidR="00D715D0" w:rsidRDefault="00D715D0" w:rsidP="00C0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5D0" w:rsidRDefault="00D715D0" w:rsidP="00C02F27">
      <w:pPr>
        <w:spacing w:after="0" w:line="240" w:lineRule="auto"/>
      </w:pPr>
      <w:r>
        <w:separator/>
      </w:r>
    </w:p>
  </w:footnote>
  <w:footnote w:type="continuationSeparator" w:id="0">
    <w:p w:rsidR="00D715D0" w:rsidRDefault="00D715D0" w:rsidP="00C02F27">
      <w:pPr>
        <w:spacing w:after="0" w:line="240" w:lineRule="auto"/>
      </w:pPr>
      <w:r>
        <w:continuationSeparator/>
      </w:r>
    </w:p>
  </w:footnote>
  <w:footnote w:id="1">
    <w:p w:rsidR="0072205E" w:rsidRPr="003A1644" w:rsidRDefault="0072205E" w:rsidP="0072205E">
      <w:pPr>
        <w:pStyle w:val="Tekstprzypisudolnego"/>
        <w:jc w:val="both"/>
        <w:rPr>
          <w:rFonts w:asciiTheme="minorHAnsi" w:hAnsiTheme="minorHAnsi" w:cstheme="minorHAnsi"/>
          <w:sz w:val="18"/>
          <w:szCs w:val="18"/>
        </w:rPr>
      </w:pPr>
      <w:r w:rsidRPr="003A164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A1644">
        <w:rPr>
          <w:rFonts w:asciiTheme="minorHAnsi" w:hAnsiTheme="minorHAnsi" w:cstheme="minorHAnsi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4"/>
          <w:sz w:val="18"/>
          <w:szCs w:val="18"/>
        </w:rPr>
        <w:t xml:space="preserve">Zamawiający może przeprowadzić badanie rynku, zwracając się bezpośrednio do podmiotów działających na rynku o cenniki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czy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też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wycenę,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zbierać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cenniki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dostępne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na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stronach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internetowych,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opierać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się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na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cenach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takich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dóbr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już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wcześniej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6"/>
          <w:sz w:val="18"/>
          <w:szCs w:val="18"/>
        </w:rPr>
        <w:t>nabytych</w:t>
      </w:r>
      <w:r w:rsidRPr="003A1644">
        <w:rPr>
          <w:rFonts w:asciiTheme="minorHAnsi" w:hAnsiTheme="minorHAnsi" w:cstheme="minorHAnsi"/>
          <w:color w:val="2B2B2B"/>
          <w:sz w:val="18"/>
          <w:szCs w:val="18"/>
        </w:rPr>
        <w:t xml:space="preserve"> (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ale</w:t>
      </w:r>
      <w:r w:rsidRPr="003A1644">
        <w:rPr>
          <w:rFonts w:asciiTheme="minorHAnsi" w:hAnsiTheme="minorHAnsi" w:cstheme="minorHAnsi"/>
          <w:i/>
          <w:color w:val="2B2B2B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wówczas</w:t>
      </w:r>
      <w:r w:rsidRPr="003A1644">
        <w:rPr>
          <w:rFonts w:asciiTheme="minorHAnsi" w:hAnsiTheme="minorHAnsi" w:cstheme="minorHAnsi"/>
          <w:i/>
          <w:color w:val="2B2B2B"/>
          <w:spacing w:val="-8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koniecznie</w:t>
      </w:r>
      <w:r w:rsidRPr="003A1644">
        <w:rPr>
          <w:rFonts w:asciiTheme="minorHAnsi" w:hAnsiTheme="minorHAnsi" w:cstheme="minorHAnsi"/>
          <w:i/>
          <w:color w:val="2B2B2B"/>
          <w:spacing w:val="-6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z</w:t>
      </w:r>
      <w:r w:rsidRPr="003A1644">
        <w:rPr>
          <w:rFonts w:asciiTheme="minorHAnsi" w:hAnsiTheme="minorHAnsi" w:cstheme="minorHAnsi"/>
          <w:i/>
          <w:color w:val="2B2B2B"/>
          <w:spacing w:val="-12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uwzględnieniem</w:t>
      </w:r>
      <w:r w:rsidRPr="003A1644">
        <w:rPr>
          <w:rFonts w:asciiTheme="minorHAnsi" w:hAnsiTheme="minorHAnsi" w:cstheme="minorHAnsi"/>
          <w:i/>
          <w:color w:val="2B2B2B"/>
          <w:spacing w:val="-10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wpływu</w:t>
      </w:r>
      <w:r w:rsidRPr="003A1644">
        <w:rPr>
          <w:rFonts w:asciiTheme="minorHAnsi" w:hAnsiTheme="minorHAnsi" w:cstheme="minorHAnsi"/>
          <w:i/>
          <w:color w:val="2B2B2B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okresu</w:t>
      </w:r>
      <w:r w:rsidRPr="003A1644">
        <w:rPr>
          <w:rFonts w:asciiTheme="minorHAnsi" w:hAnsiTheme="minorHAnsi" w:cstheme="minorHAnsi"/>
          <w:i/>
          <w:color w:val="2B2B2B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jaki</w:t>
      </w:r>
      <w:r w:rsidRPr="003A1644">
        <w:rPr>
          <w:rFonts w:asciiTheme="minorHAnsi" w:hAnsiTheme="minorHAnsi" w:cstheme="minorHAnsi"/>
          <w:i/>
          <w:color w:val="2B2B2B"/>
          <w:spacing w:val="-8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upłynął</w:t>
      </w:r>
      <w:r w:rsidRPr="003A1644">
        <w:rPr>
          <w:rFonts w:asciiTheme="minorHAnsi" w:hAnsiTheme="minorHAnsi" w:cstheme="minorHAnsi"/>
          <w:i/>
          <w:color w:val="2B2B2B"/>
          <w:spacing w:val="-8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od</w:t>
      </w:r>
      <w:r w:rsidRPr="003A1644">
        <w:rPr>
          <w:rFonts w:asciiTheme="minorHAnsi" w:hAnsiTheme="minorHAnsi" w:cstheme="minorHAnsi"/>
          <w:i/>
          <w:color w:val="2B2B2B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ich</w:t>
      </w:r>
      <w:r w:rsidRPr="003A1644">
        <w:rPr>
          <w:rFonts w:asciiTheme="minorHAnsi" w:hAnsiTheme="minorHAnsi" w:cstheme="minorHAnsi"/>
          <w:i/>
          <w:color w:val="2B2B2B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nabycia</w:t>
      </w:r>
      <w:r w:rsidRPr="003A1644">
        <w:rPr>
          <w:rFonts w:asciiTheme="minorHAnsi" w:hAnsiTheme="minorHAnsi" w:cstheme="minorHAnsi"/>
          <w:i/>
          <w:color w:val="2B2B2B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na</w:t>
      </w:r>
      <w:r w:rsidRPr="003A1644">
        <w:rPr>
          <w:rFonts w:asciiTheme="minorHAnsi" w:hAnsiTheme="minorHAnsi" w:cstheme="minorHAnsi"/>
          <w:i/>
          <w:color w:val="2B2B2B"/>
          <w:spacing w:val="-12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ceny</w:t>
      </w:r>
      <w:r w:rsidRPr="003A1644">
        <w:rPr>
          <w:rFonts w:asciiTheme="minorHAnsi" w:hAnsiTheme="minorHAnsi" w:cstheme="minorHAnsi"/>
          <w:i/>
          <w:color w:val="2B2B2B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obowiązujące</w:t>
      </w:r>
      <w:r w:rsidRPr="003A1644">
        <w:rPr>
          <w:rFonts w:asciiTheme="minorHAnsi" w:hAnsiTheme="minorHAnsi" w:cstheme="minorHAnsi"/>
          <w:i/>
          <w:color w:val="2B2B2B"/>
          <w:spacing w:val="-12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w</w:t>
      </w:r>
      <w:r w:rsidRPr="003A1644">
        <w:rPr>
          <w:rFonts w:asciiTheme="minorHAnsi" w:hAnsiTheme="minorHAnsi" w:cstheme="minorHAnsi"/>
          <w:i/>
          <w:color w:val="2B2B2B"/>
          <w:spacing w:val="-6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>chwili</w:t>
      </w:r>
      <w:r w:rsidRPr="003A1644">
        <w:rPr>
          <w:rFonts w:asciiTheme="minorHAnsi" w:hAnsiTheme="minorHAnsi" w:cstheme="minorHAnsi"/>
          <w:i/>
          <w:color w:val="2B2B2B"/>
          <w:spacing w:val="-8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z w:val="18"/>
          <w:szCs w:val="18"/>
        </w:rPr>
        <w:t xml:space="preserve">szacowania </w:t>
      </w:r>
      <w:r w:rsidRPr="003A1644">
        <w:rPr>
          <w:rFonts w:asciiTheme="minorHAnsi" w:hAnsiTheme="minorHAnsi" w:cstheme="minorHAnsi"/>
          <w:i/>
          <w:color w:val="2B2B2B"/>
          <w:spacing w:val="-4"/>
          <w:sz w:val="18"/>
          <w:szCs w:val="18"/>
        </w:rPr>
        <w:t>wartości –</w:t>
      </w:r>
      <w:r w:rsidRPr="003A1644">
        <w:rPr>
          <w:rFonts w:asciiTheme="minorHAnsi" w:hAnsiTheme="minorHAnsi" w:cstheme="minorHAnsi"/>
          <w:i/>
          <w:color w:val="2B2B2B"/>
          <w:spacing w:val="-5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i/>
          <w:color w:val="2B2B2B"/>
          <w:spacing w:val="-4"/>
          <w:sz w:val="18"/>
          <w:szCs w:val="18"/>
        </w:rPr>
        <w:t>wskaźnik inflacji)</w:t>
      </w:r>
      <w:r w:rsidRPr="003A1644">
        <w:rPr>
          <w:rFonts w:asciiTheme="minorHAnsi" w:hAnsiTheme="minorHAnsi" w:cstheme="minorHAnsi"/>
          <w:i/>
          <w:color w:val="2B2B2B"/>
          <w:spacing w:val="40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color w:val="2B2B2B"/>
          <w:spacing w:val="-4"/>
          <w:sz w:val="18"/>
          <w:szCs w:val="18"/>
        </w:rPr>
        <w:t>czy też stosować inne metody, pozwalające na prawidłowe i rzetelne ustalenie wartości zamówienia.</w:t>
      </w:r>
    </w:p>
  </w:footnote>
  <w:footnote w:id="2">
    <w:p w:rsidR="0072205E" w:rsidRPr="003A1644" w:rsidRDefault="0072205E" w:rsidP="0072205E">
      <w:pPr>
        <w:pStyle w:val="Tekstprzypisudolnego"/>
        <w:jc w:val="both"/>
        <w:rPr>
          <w:rFonts w:asciiTheme="minorHAnsi" w:hAnsiTheme="minorHAnsi" w:cstheme="minorHAnsi"/>
          <w:sz w:val="18"/>
          <w:szCs w:val="18"/>
        </w:rPr>
      </w:pPr>
      <w:r w:rsidRPr="003A164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A1644">
        <w:rPr>
          <w:rFonts w:asciiTheme="minorHAnsi" w:hAnsiTheme="minorHAnsi" w:cstheme="minorHAnsi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Ustalenia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szacunkowej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wartości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zamówienia</w:t>
      </w:r>
      <w:r w:rsidRPr="003A1644">
        <w:rPr>
          <w:rFonts w:asciiTheme="minorHAnsi" w:hAnsiTheme="minorHAnsi" w:cstheme="minorHAnsi"/>
          <w:spacing w:val="15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dostaw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i</w:t>
      </w:r>
      <w:r w:rsidRPr="003A1644">
        <w:rPr>
          <w:rFonts w:asciiTheme="minorHAnsi" w:hAnsiTheme="minorHAnsi" w:cstheme="minorHAnsi"/>
          <w:spacing w:val="-8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usług</w:t>
      </w:r>
      <w:r w:rsidRPr="003A1644">
        <w:rPr>
          <w:rFonts w:asciiTheme="minorHAnsi" w:hAnsiTheme="minorHAnsi" w:cstheme="minorHAnsi"/>
          <w:spacing w:val="-10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należy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dokonać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na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podstawie</w:t>
      </w:r>
      <w:r w:rsidRPr="003A1644">
        <w:rPr>
          <w:rFonts w:asciiTheme="minorHAnsi" w:hAnsiTheme="minorHAnsi" w:cstheme="minorHAnsi"/>
          <w:spacing w:val="-7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średnich</w:t>
      </w:r>
      <w:r w:rsidRPr="003A1644">
        <w:rPr>
          <w:rFonts w:asciiTheme="minorHAnsi" w:hAnsiTheme="minorHAnsi" w:cstheme="minorHAnsi"/>
          <w:spacing w:val="-10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cen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>rynkowych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 xml:space="preserve">przedmiotu </w:t>
      </w:r>
      <w:r w:rsidRPr="003A1644">
        <w:rPr>
          <w:rFonts w:asciiTheme="minorHAnsi" w:hAnsiTheme="minorHAnsi" w:cstheme="minorHAnsi"/>
          <w:w w:val="90"/>
          <w:sz w:val="18"/>
          <w:szCs w:val="18"/>
        </w:rPr>
        <w:t>zamówienia, ustalonych z należytą starannością nie wcześniej, niż 3 miesiące przed dniem wszczęcia postępowania o udzielenie</w:t>
      </w:r>
      <w:r w:rsidRPr="003A1644">
        <w:rPr>
          <w:rFonts w:asciiTheme="minorHAnsi" w:hAnsiTheme="minorHAnsi" w:cstheme="minorHAnsi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>zamówienia</w:t>
      </w:r>
      <w:r w:rsidRPr="003A1644">
        <w:rPr>
          <w:rFonts w:asciiTheme="minorHAnsi" w:hAnsiTheme="minorHAnsi" w:cstheme="minorHAnsi"/>
          <w:spacing w:val="40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na dostawy lub usługi. Podstawą oszacowania mogą być dane rynkowe, analizy cenników internetowych, odpowiedzi </w:t>
      </w:r>
      <w:r w:rsidRPr="003A1644">
        <w:rPr>
          <w:rFonts w:asciiTheme="minorHAnsi" w:hAnsiTheme="minorHAnsi" w:cstheme="minorHAnsi"/>
          <w:sz w:val="18"/>
          <w:szCs w:val="18"/>
        </w:rPr>
        <w:t>na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zapytania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ofertowe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otrzymane</w:t>
      </w:r>
      <w:r w:rsidRPr="003A1644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od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firm</w:t>
      </w:r>
      <w:r w:rsidRPr="003A1644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dostarczających</w:t>
      </w:r>
      <w:r w:rsidRPr="003A1644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sprzęt</w:t>
      </w:r>
      <w:r w:rsidRPr="003A1644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lub</w:t>
      </w:r>
      <w:r w:rsidRPr="003A1644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realizujących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usługi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itp.</w:t>
      </w:r>
      <w:r w:rsidRPr="003A1644">
        <w:rPr>
          <w:rFonts w:asciiTheme="minorHAnsi" w:hAnsiTheme="minorHAnsi" w:cstheme="minorHAnsi"/>
          <w:spacing w:val="-9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W</w:t>
      </w:r>
      <w:r w:rsidRPr="003A1644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przypadku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robót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 xml:space="preserve">budowlanych </w:t>
      </w:r>
      <w:r w:rsidRPr="003A1644">
        <w:rPr>
          <w:rFonts w:asciiTheme="minorHAnsi" w:hAnsiTheme="minorHAnsi" w:cstheme="minorHAnsi"/>
          <w:spacing w:val="-4"/>
          <w:sz w:val="18"/>
          <w:szCs w:val="18"/>
        </w:rPr>
        <w:t xml:space="preserve">wartość zamówienia określa się na podstawie kosztorysu inwestorskiego sporządzonego nie wcześniej, niż 6 miesięcy przed </w:t>
      </w:r>
      <w:r w:rsidRPr="003A1644">
        <w:rPr>
          <w:rFonts w:asciiTheme="minorHAnsi" w:hAnsiTheme="minorHAnsi" w:cstheme="minorHAnsi"/>
          <w:sz w:val="18"/>
          <w:szCs w:val="18"/>
        </w:rPr>
        <w:t>dniem</w:t>
      </w:r>
      <w:r w:rsidRPr="003A1644">
        <w:rPr>
          <w:rFonts w:asciiTheme="minorHAnsi" w:hAnsiTheme="minorHAnsi" w:cstheme="minorHAnsi"/>
          <w:spacing w:val="-6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wszczęcia</w:t>
      </w:r>
      <w:r w:rsidRPr="003A1644">
        <w:rPr>
          <w:rFonts w:asciiTheme="minorHAnsi" w:hAnsiTheme="minorHAnsi" w:cstheme="minorHAnsi"/>
          <w:spacing w:val="-8"/>
          <w:sz w:val="18"/>
          <w:szCs w:val="18"/>
        </w:rPr>
        <w:t xml:space="preserve"> </w:t>
      </w:r>
      <w:r w:rsidRPr="003A1644">
        <w:rPr>
          <w:rFonts w:asciiTheme="minorHAnsi" w:hAnsiTheme="minorHAnsi" w:cstheme="minorHAnsi"/>
          <w:sz w:val="18"/>
          <w:szCs w:val="18"/>
        </w:rPr>
        <w:t>postępowania.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100E"/>
    <w:multiLevelType w:val="hybridMultilevel"/>
    <w:tmpl w:val="14B0E5C4"/>
    <w:lvl w:ilvl="0" w:tplc="3C3E93D6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79A8D80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B7C5B58">
      <w:start w:val="1"/>
      <w:numFmt w:val="lowerLetter"/>
      <w:lvlText w:val="%3)"/>
      <w:lvlJc w:val="left"/>
      <w:pPr>
        <w:ind w:left="185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B2B2B"/>
        <w:spacing w:val="0"/>
        <w:w w:val="100"/>
        <w:sz w:val="22"/>
        <w:szCs w:val="22"/>
        <w:lang w:val="pl-PL" w:eastAsia="en-US" w:bidi="ar-SA"/>
      </w:rPr>
    </w:lvl>
    <w:lvl w:ilvl="3" w:tplc="A63610BA">
      <w:numFmt w:val="bullet"/>
      <w:lvlText w:val="•"/>
      <w:lvlJc w:val="left"/>
      <w:pPr>
        <w:ind w:left="2849" w:hanging="360"/>
      </w:pPr>
      <w:rPr>
        <w:rFonts w:hint="default"/>
        <w:lang w:val="pl-PL" w:eastAsia="en-US" w:bidi="ar-SA"/>
      </w:rPr>
    </w:lvl>
    <w:lvl w:ilvl="4" w:tplc="09BE030E">
      <w:numFmt w:val="bullet"/>
      <w:lvlText w:val="•"/>
      <w:lvlJc w:val="left"/>
      <w:pPr>
        <w:ind w:left="3838" w:hanging="360"/>
      </w:pPr>
      <w:rPr>
        <w:rFonts w:hint="default"/>
        <w:lang w:val="pl-PL" w:eastAsia="en-US" w:bidi="ar-SA"/>
      </w:rPr>
    </w:lvl>
    <w:lvl w:ilvl="5" w:tplc="6E5C62FC">
      <w:numFmt w:val="bullet"/>
      <w:lvlText w:val="•"/>
      <w:lvlJc w:val="left"/>
      <w:pPr>
        <w:ind w:left="4827" w:hanging="360"/>
      </w:pPr>
      <w:rPr>
        <w:rFonts w:hint="default"/>
        <w:lang w:val="pl-PL" w:eastAsia="en-US" w:bidi="ar-SA"/>
      </w:rPr>
    </w:lvl>
    <w:lvl w:ilvl="6" w:tplc="F440F2EC">
      <w:numFmt w:val="bullet"/>
      <w:lvlText w:val="•"/>
      <w:lvlJc w:val="left"/>
      <w:pPr>
        <w:ind w:left="5817" w:hanging="360"/>
      </w:pPr>
      <w:rPr>
        <w:rFonts w:hint="default"/>
        <w:lang w:val="pl-PL" w:eastAsia="en-US" w:bidi="ar-SA"/>
      </w:rPr>
    </w:lvl>
    <w:lvl w:ilvl="7" w:tplc="0EE60DE2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8" w:tplc="ECD427E0">
      <w:numFmt w:val="bullet"/>
      <w:lvlText w:val="•"/>
      <w:lvlJc w:val="left"/>
      <w:pPr>
        <w:ind w:left="7795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C9146A6"/>
    <w:multiLevelType w:val="hybridMultilevel"/>
    <w:tmpl w:val="044C2F94"/>
    <w:lvl w:ilvl="0" w:tplc="9A0E7B3A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0CA74F6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953A5BDC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84C879F6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55E246A4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98F8F056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DDCEEB64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EEC4894A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505A00EA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24492E60"/>
    <w:multiLevelType w:val="hybridMultilevel"/>
    <w:tmpl w:val="B2E6CCD2"/>
    <w:lvl w:ilvl="0" w:tplc="2F5C362C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C6E8188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5E44806">
      <w:numFmt w:val="bullet"/>
      <w:lvlText w:val="•"/>
      <w:lvlJc w:val="left"/>
      <w:pPr>
        <w:ind w:left="1500" w:hanging="360"/>
      </w:pPr>
      <w:rPr>
        <w:rFonts w:hint="default"/>
        <w:lang w:val="pl-PL" w:eastAsia="en-US" w:bidi="ar-SA"/>
      </w:rPr>
    </w:lvl>
    <w:lvl w:ilvl="3" w:tplc="6F9AD8E6">
      <w:numFmt w:val="bullet"/>
      <w:lvlText w:val="•"/>
      <w:lvlJc w:val="left"/>
      <w:pPr>
        <w:ind w:left="2534" w:hanging="360"/>
      </w:pPr>
      <w:rPr>
        <w:rFonts w:hint="default"/>
        <w:lang w:val="pl-PL" w:eastAsia="en-US" w:bidi="ar-SA"/>
      </w:rPr>
    </w:lvl>
    <w:lvl w:ilvl="4" w:tplc="A21CBC18">
      <w:numFmt w:val="bullet"/>
      <w:lvlText w:val="•"/>
      <w:lvlJc w:val="left"/>
      <w:pPr>
        <w:ind w:left="3568" w:hanging="360"/>
      </w:pPr>
      <w:rPr>
        <w:rFonts w:hint="default"/>
        <w:lang w:val="pl-PL" w:eastAsia="en-US" w:bidi="ar-SA"/>
      </w:rPr>
    </w:lvl>
    <w:lvl w:ilvl="5" w:tplc="8F38CAC4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6AB298EA">
      <w:numFmt w:val="bullet"/>
      <w:lvlText w:val="•"/>
      <w:lvlJc w:val="left"/>
      <w:pPr>
        <w:ind w:left="5637" w:hanging="360"/>
      </w:pPr>
      <w:rPr>
        <w:rFonts w:hint="default"/>
        <w:lang w:val="pl-PL" w:eastAsia="en-US" w:bidi="ar-SA"/>
      </w:rPr>
    </w:lvl>
    <w:lvl w:ilvl="7" w:tplc="D48EEEC4">
      <w:numFmt w:val="bullet"/>
      <w:lvlText w:val="•"/>
      <w:lvlJc w:val="left"/>
      <w:pPr>
        <w:ind w:left="6671" w:hanging="360"/>
      </w:pPr>
      <w:rPr>
        <w:rFonts w:hint="default"/>
        <w:lang w:val="pl-PL" w:eastAsia="en-US" w:bidi="ar-SA"/>
      </w:rPr>
    </w:lvl>
    <w:lvl w:ilvl="8" w:tplc="70D28368">
      <w:numFmt w:val="bullet"/>
      <w:lvlText w:val="•"/>
      <w:lvlJc w:val="left"/>
      <w:pPr>
        <w:ind w:left="7705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27314B52"/>
    <w:multiLevelType w:val="hybridMultilevel"/>
    <w:tmpl w:val="8DE89C48"/>
    <w:lvl w:ilvl="0" w:tplc="26866932">
      <w:start w:val="1"/>
      <w:numFmt w:val="decimal"/>
      <w:lvlText w:val="%1."/>
      <w:lvlJc w:val="left"/>
      <w:pPr>
        <w:ind w:left="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768FC9A">
      <w:start w:val="1"/>
      <w:numFmt w:val="decimal"/>
      <w:lvlText w:val="%2)"/>
      <w:lvlJc w:val="left"/>
      <w:pPr>
        <w:ind w:left="11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F1A44D8">
      <w:numFmt w:val="bullet"/>
      <w:lvlText w:val="•"/>
      <w:lvlJc w:val="left"/>
      <w:pPr>
        <w:ind w:left="2099" w:hanging="360"/>
      </w:pPr>
      <w:rPr>
        <w:rFonts w:hint="default"/>
        <w:lang w:val="pl-PL" w:eastAsia="en-US" w:bidi="ar-SA"/>
      </w:rPr>
    </w:lvl>
    <w:lvl w:ilvl="3" w:tplc="A7C4785C">
      <w:numFmt w:val="bullet"/>
      <w:lvlText w:val="•"/>
      <w:lvlJc w:val="left"/>
      <w:pPr>
        <w:ind w:left="3058" w:hanging="360"/>
      </w:pPr>
      <w:rPr>
        <w:rFonts w:hint="default"/>
        <w:lang w:val="pl-PL" w:eastAsia="en-US" w:bidi="ar-SA"/>
      </w:rPr>
    </w:lvl>
    <w:lvl w:ilvl="4" w:tplc="E23C9426">
      <w:numFmt w:val="bullet"/>
      <w:lvlText w:val="•"/>
      <w:lvlJc w:val="left"/>
      <w:pPr>
        <w:ind w:left="4018" w:hanging="360"/>
      </w:pPr>
      <w:rPr>
        <w:rFonts w:hint="default"/>
        <w:lang w:val="pl-PL" w:eastAsia="en-US" w:bidi="ar-SA"/>
      </w:rPr>
    </w:lvl>
    <w:lvl w:ilvl="5" w:tplc="F5E03F54">
      <w:numFmt w:val="bullet"/>
      <w:lvlText w:val="•"/>
      <w:lvlJc w:val="left"/>
      <w:pPr>
        <w:ind w:left="4977" w:hanging="360"/>
      </w:pPr>
      <w:rPr>
        <w:rFonts w:hint="default"/>
        <w:lang w:val="pl-PL" w:eastAsia="en-US" w:bidi="ar-SA"/>
      </w:rPr>
    </w:lvl>
    <w:lvl w:ilvl="6" w:tplc="D354C95C">
      <w:numFmt w:val="bullet"/>
      <w:lvlText w:val="•"/>
      <w:lvlJc w:val="left"/>
      <w:pPr>
        <w:ind w:left="5936" w:hanging="360"/>
      </w:pPr>
      <w:rPr>
        <w:rFonts w:hint="default"/>
        <w:lang w:val="pl-PL" w:eastAsia="en-US" w:bidi="ar-SA"/>
      </w:rPr>
    </w:lvl>
    <w:lvl w:ilvl="7" w:tplc="5D781C54">
      <w:numFmt w:val="bullet"/>
      <w:lvlText w:val="•"/>
      <w:lvlJc w:val="left"/>
      <w:pPr>
        <w:ind w:left="6896" w:hanging="360"/>
      </w:pPr>
      <w:rPr>
        <w:rFonts w:hint="default"/>
        <w:lang w:val="pl-PL" w:eastAsia="en-US" w:bidi="ar-SA"/>
      </w:rPr>
    </w:lvl>
    <w:lvl w:ilvl="8" w:tplc="04185B5A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642B1CB1"/>
    <w:multiLevelType w:val="hybridMultilevel"/>
    <w:tmpl w:val="D52ED272"/>
    <w:lvl w:ilvl="0" w:tplc="DF7878C0">
      <w:start w:val="1"/>
      <w:numFmt w:val="decimal"/>
      <w:lvlText w:val="%1."/>
      <w:lvlJc w:val="left"/>
      <w:pPr>
        <w:ind w:left="1137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B98E102">
      <w:numFmt w:val="bullet"/>
      <w:lvlText w:val="•"/>
      <w:lvlJc w:val="left"/>
      <w:pPr>
        <w:ind w:left="2003" w:hanging="356"/>
      </w:pPr>
      <w:rPr>
        <w:rFonts w:hint="default"/>
        <w:lang w:val="pl-PL" w:eastAsia="en-US" w:bidi="ar-SA"/>
      </w:rPr>
    </w:lvl>
    <w:lvl w:ilvl="2" w:tplc="BDD8A630">
      <w:numFmt w:val="bullet"/>
      <w:lvlText w:val="•"/>
      <w:lvlJc w:val="left"/>
      <w:pPr>
        <w:ind w:left="2866" w:hanging="356"/>
      </w:pPr>
      <w:rPr>
        <w:rFonts w:hint="default"/>
        <w:lang w:val="pl-PL" w:eastAsia="en-US" w:bidi="ar-SA"/>
      </w:rPr>
    </w:lvl>
    <w:lvl w:ilvl="3" w:tplc="252EA2AE">
      <w:numFmt w:val="bullet"/>
      <w:lvlText w:val="•"/>
      <w:lvlJc w:val="left"/>
      <w:pPr>
        <w:ind w:left="3730" w:hanging="356"/>
      </w:pPr>
      <w:rPr>
        <w:rFonts w:hint="default"/>
        <w:lang w:val="pl-PL" w:eastAsia="en-US" w:bidi="ar-SA"/>
      </w:rPr>
    </w:lvl>
    <w:lvl w:ilvl="4" w:tplc="833ADB84">
      <w:numFmt w:val="bullet"/>
      <w:lvlText w:val="•"/>
      <w:lvlJc w:val="left"/>
      <w:pPr>
        <w:ind w:left="4593" w:hanging="356"/>
      </w:pPr>
      <w:rPr>
        <w:rFonts w:hint="default"/>
        <w:lang w:val="pl-PL" w:eastAsia="en-US" w:bidi="ar-SA"/>
      </w:rPr>
    </w:lvl>
    <w:lvl w:ilvl="5" w:tplc="1A7A2926">
      <w:numFmt w:val="bullet"/>
      <w:lvlText w:val="•"/>
      <w:lvlJc w:val="left"/>
      <w:pPr>
        <w:ind w:left="5457" w:hanging="356"/>
      </w:pPr>
      <w:rPr>
        <w:rFonts w:hint="default"/>
        <w:lang w:val="pl-PL" w:eastAsia="en-US" w:bidi="ar-SA"/>
      </w:rPr>
    </w:lvl>
    <w:lvl w:ilvl="6" w:tplc="F2E2626E">
      <w:numFmt w:val="bullet"/>
      <w:lvlText w:val="•"/>
      <w:lvlJc w:val="left"/>
      <w:pPr>
        <w:ind w:left="6320" w:hanging="356"/>
      </w:pPr>
      <w:rPr>
        <w:rFonts w:hint="default"/>
        <w:lang w:val="pl-PL" w:eastAsia="en-US" w:bidi="ar-SA"/>
      </w:rPr>
    </w:lvl>
    <w:lvl w:ilvl="7" w:tplc="92A2D242">
      <w:numFmt w:val="bullet"/>
      <w:lvlText w:val="•"/>
      <w:lvlJc w:val="left"/>
      <w:pPr>
        <w:ind w:left="7183" w:hanging="356"/>
      </w:pPr>
      <w:rPr>
        <w:rFonts w:hint="default"/>
        <w:lang w:val="pl-PL" w:eastAsia="en-US" w:bidi="ar-SA"/>
      </w:rPr>
    </w:lvl>
    <w:lvl w:ilvl="8" w:tplc="C434A4BA">
      <w:numFmt w:val="bullet"/>
      <w:lvlText w:val="•"/>
      <w:lvlJc w:val="left"/>
      <w:pPr>
        <w:ind w:left="8047" w:hanging="356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68"/>
    <w:rsid w:val="00112C68"/>
    <w:rsid w:val="003A7D2E"/>
    <w:rsid w:val="00635615"/>
    <w:rsid w:val="0072205E"/>
    <w:rsid w:val="00963AE0"/>
    <w:rsid w:val="00B16691"/>
    <w:rsid w:val="00B85C49"/>
    <w:rsid w:val="00BA30EC"/>
    <w:rsid w:val="00C02F27"/>
    <w:rsid w:val="00C978E9"/>
    <w:rsid w:val="00D715D0"/>
    <w:rsid w:val="00FA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1C2E0-D617-463C-B83E-6ED992EA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21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963AE0"/>
    <w:pPr>
      <w:widowControl w:val="0"/>
      <w:autoSpaceDE w:val="0"/>
      <w:autoSpaceDN w:val="0"/>
      <w:spacing w:after="0" w:line="240" w:lineRule="auto"/>
      <w:ind w:left="4322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AE0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963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AE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963AE0"/>
    <w:pPr>
      <w:widowControl w:val="0"/>
      <w:autoSpaceDE w:val="0"/>
      <w:autoSpaceDN w:val="0"/>
      <w:spacing w:after="0" w:line="240" w:lineRule="auto"/>
      <w:ind w:left="851" w:hanging="359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FA2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C02F2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02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2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2F2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2F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APSL</cp:lastModifiedBy>
  <cp:revision>2</cp:revision>
  <dcterms:created xsi:type="dcterms:W3CDTF">2026-02-05T10:07:00Z</dcterms:created>
  <dcterms:modified xsi:type="dcterms:W3CDTF">2026-02-05T10:07:00Z</dcterms:modified>
</cp:coreProperties>
</file>